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8" w:rsidRDefault="00254A78" w:rsidP="00254A78">
      <w:pPr>
        <w:pStyle w:val="Standard"/>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АДМИНИСТРАЦИЯ ВОЙКОВСКОГО СЕЛЬСОВЕТА</w:t>
      </w:r>
    </w:p>
    <w:p w:rsidR="00254A78" w:rsidRDefault="00254A78" w:rsidP="00254A78">
      <w:pPr>
        <w:pStyle w:val="Standard"/>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ШИПУНОВСКОГО РАЙОНА АЛТАЙСКОГО КРАЯ</w:t>
      </w:r>
    </w:p>
    <w:p w:rsidR="00254A78" w:rsidRDefault="00254A78" w:rsidP="00254A78">
      <w:pPr>
        <w:pStyle w:val="Standard"/>
        <w:spacing w:after="0" w:line="240" w:lineRule="auto"/>
        <w:ind w:firstLine="709"/>
        <w:jc w:val="center"/>
        <w:rPr>
          <w:rFonts w:ascii="Times New Roman" w:hAnsi="Times New Roman" w:cs="Times New Roman"/>
          <w:b/>
          <w:sz w:val="24"/>
          <w:szCs w:val="24"/>
        </w:rPr>
      </w:pPr>
    </w:p>
    <w:p w:rsidR="00254A78" w:rsidRDefault="00254A78" w:rsidP="00254A78">
      <w:pPr>
        <w:pStyle w:val="Standard"/>
        <w:spacing w:after="0" w:line="240" w:lineRule="auto"/>
        <w:ind w:firstLine="709"/>
        <w:jc w:val="center"/>
        <w:rPr>
          <w:rFonts w:ascii="Times New Roman" w:hAnsi="Times New Roman" w:cs="Times New Roman"/>
          <w:b/>
          <w:sz w:val="20"/>
          <w:szCs w:val="20"/>
        </w:rPr>
      </w:pPr>
    </w:p>
    <w:p w:rsidR="00254A78" w:rsidRDefault="00254A78" w:rsidP="00254A78">
      <w:pPr>
        <w:pStyle w:val="Standard"/>
        <w:spacing w:after="0" w:line="240" w:lineRule="auto"/>
        <w:ind w:firstLine="709"/>
        <w:jc w:val="center"/>
        <w:rPr>
          <w:rFonts w:ascii="Times New Roman" w:hAnsi="Times New Roman" w:cs="Times New Roman"/>
          <w:b/>
          <w:spacing w:val="84"/>
          <w:sz w:val="36"/>
          <w:szCs w:val="36"/>
        </w:rPr>
      </w:pPr>
      <w:r>
        <w:rPr>
          <w:rFonts w:ascii="Times New Roman" w:hAnsi="Times New Roman" w:cs="Times New Roman"/>
          <w:b/>
          <w:spacing w:val="84"/>
          <w:sz w:val="36"/>
          <w:szCs w:val="36"/>
        </w:rPr>
        <w:t>ПОСТАНОВЛЕНИЕ</w:t>
      </w:r>
    </w:p>
    <w:p w:rsidR="00254A78" w:rsidRDefault="00254A78" w:rsidP="00254A78">
      <w:pPr>
        <w:pStyle w:val="Standard"/>
        <w:spacing w:after="0" w:line="240" w:lineRule="auto"/>
        <w:ind w:firstLine="709"/>
        <w:jc w:val="center"/>
        <w:rPr>
          <w:rFonts w:ascii="Times New Roman" w:hAnsi="Times New Roman" w:cs="Times New Roman"/>
          <w:b/>
          <w:spacing w:val="84"/>
          <w:sz w:val="36"/>
          <w:szCs w:val="36"/>
        </w:rPr>
      </w:pPr>
    </w:p>
    <w:tbl>
      <w:tblPr>
        <w:tblW w:w="9990" w:type="dxa"/>
        <w:tblInd w:w="-108" w:type="dxa"/>
        <w:tblLayout w:type="fixed"/>
        <w:tblCellMar>
          <w:left w:w="10" w:type="dxa"/>
          <w:right w:w="10" w:type="dxa"/>
        </w:tblCellMar>
        <w:tblLook w:val="04A0" w:firstRow="1" w:lastRow="0" w:firstColumn="1" w:lastColumn="0" w:noHBand="0" w:noVBand="1"/>
      </w:tblPr>
      <w:tblGrid>
        <w:gridCol w:w="2658"/>
        <w:gridCol w:w="5171"/>
        <w:gridCol w:w="2161"/>
      </w:tblGrid>
      <w:tr w:rsidR="00254A78" w:rsidTr="00254A78">
        <w:tc>
          <w:tcPr>
            <w:tcW w:w="2659" w:type="dxa"/>
            <w:tcBorders>
              <w:top w:val="nil"/>
              <w:left w:val="nil"/>
              <w:bottom w:val="single" w:sz="4" w:space="0" w:color="00000A"/>
              <w:right w:val="nil"/>
            </w:tcBorders>
            <w:tcMar>
              <w:top w:w="0" w:type="dxa"/>
              <w:left w:w="108" w:type="dxa"/>
              <w:bottom w:w="0" w:type="dxa"/>
              <w:right w:w="108" w:type="dxa"/>
            </w:tcMar>
            <w:hideMark/>
          </w:tcPr>
          <w:p w:rsidR="00254A78" w:rsidRDefault="00254A78">
            <w:pPr>
              <w:pStyle w:val="Standard"/>
              <w:tabs>
                <w:tab w:val="left" w:pos="2097"/>
              </w:tabs>
              <w:spacing w:after="0" w:line="240" w:lineRule="auto"/>
              <w:jc w:val="both"/>
            </w:pPr>
            <w:r>
              <w:rPr>
                <w:rFonts w:ascii="Times New Roman" w:hAnsi="Times New Roman" w:cs="Times New Roman"/>
                <w:spacing w:val="84"/>
                <w:lang w:val="en-US"/>
              </w:rPr>
              <w:t>10</w:t>
            </w:r>
            <w:r>
              <w:rPr>
                <w:rFonts w:ascii="Times New Roman" w:hAnsi="Times New Roman" w:cs="Times New Roman"/>
                <w:spacing w:val="84"/>
              </w:rPr>
              <w:t>.0</w:t>
            </w:r>
            <w:r>
              <w:rPr>
                <w:rFonts w:ascii="Times New Roman" w:hAnsi="Times New Roman" w:cs="Times New Roman"/>
                <w:spacing w:val="84"/>
                <w:lang w:val="en-US"/>
              </w:rPr>
              <w:t>4</w:t>
            </w:r>
            <w:r>
              <w:rPr>
                <w:rFonts w:ascii="Times New Roman" w:hAnsi="Times New Roman" w:cs="Times New Roman"/>
                <w:spacing w:val="84"/>
              </w:rPr>
              <w:t>.2019</w:t>
            </w:r>
          </w:p>
        </w:tc>
        <w:tc>
          <w:tcPr>
            <w:tcW w:w="5173" w:type="dxa"/>
            <w:tcMar>
              <w:top w:w="0" w:type="dxa"/>
              <w:left w:w="108" w:type="dxa"/>
              <w:bottom w:w="0" w:type="dxa"/>
              <w:right w:w="108" w:type="dxa"/>
            </w:tcMar>
          </w:tcPr>
          <w:p w:rsidR="00254A78" w:rsidRDefault="00254A78">
            <w:pPr>
              <w:pStyle w:val="Standard"/>
              <w:spacing w:after="0" w:line="240" w:lineRule="auto"/>
              <w:jc w:val="both"/>
              <w:rPr>
                <w:rFonts w:ascii="Times New Roman" w:hAnsi="Times New Roman" w:cs="Times New Roman"/>
                <w:spacing w:val="84"/>
                <w:sz w:val="24"/>
                <w:szCs w:val="24"/>
              </w:rPr>
            </w:pPr>
          </w:p>
        </w:tc>
        <w:tc>
          <w:tcPr>
            <w:tcW w:w="2162" w:type="dxa"/>
            <w:tcBorders>
              <w:top w:val="nil"/>
              <w:left w:val="nil"/>
              <w:bottom w:val="single" w:sz="4" w:space="0" w:color="00000A"/>
              <w:right w:val="nil"/>
            </w:tcBorders>
            <w:tcMar>
              <w:top w:w="0" w:type="dxa"/>
              <w:left w:w="108" w:type="dxa"/>
              <w:bottom w:w="0" w:type="dxa"/>
              <w:right w:w="108" w:type="dxa"/>
            </w:tcMar>
            <w:hideMark/>
          </w:tcPr>
          <w:p w:rsidR="00254A78" w:rsidRDefault="00254A78">
            <w:pPr>
              <w:pStyle w:val="Standard"/>
              <w:spacing w:after="0" w:line="240" w:lineRule="auto"/>
              <w:ind w:firstLine="709"/>
              <w:jc w:val="both"/>
            </w:pPr>
            <w:r>
              <w:rPr>
                <w:rFonts w:ascii="Times New Roman" w:hAnsi="Times New Roman" w:cs="Times New Roman"/>
                <w:spacing w:val="84"/>
              </w:rPr>
              <w:t>№</w:t>
            </w:r>
            <w:r>
              <w:rPr>
                <w:rFonts w:ascii="Times New Roman" w:hAnsi="Times New Roman" w:cs="Times New Roman"/>
                <w:spacing w:val="84"/>
                <w:lang w:val="en-US"/>
              </w:rPr>
              <w:t>15</w:t>
            </w:r>
          </w:p>
        </w:tc>
      </w:tr>
      <w:tr w:rsidR="00254A78" w:rsidTr="00254A78">
        <w:tc>
          <w:tcPr>
            <w:tcW w:w="9994" w:type="dxa"/>
            <w:gridSpan w:val="3"/>
            <w:tcMar>
              <w:top w:w="0" w:type="dxa"/>
              <w:left w:w="108" w:type="dxa"/>
              <w:bottom w:w="0" w:type="dxa"/>
              <w:right w:w="108" w:type="dxa"/>
            </w:tcMar>
          </w:tcPr>
          <w:p w:rsidR="00254A78" w:rsidRDefault="00254A78">
            <w:pPr>
              <w:pStyle w:val="Standard"/>
              <w:tabs>
                <w:tab w:val="left" w:pos="-2340"/>
              </w:tabs>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                                                                   с.Усть-Порозиха</w:t>
            </w:r>
          </w:p>
          <w:p w:rsidR="00254A78" w:rsidRDefault="00254A78">
            <w:pPr>
              <w:pStyle w:val="Standard"/>
              <w:tabs>
                <w:tab w:val="left" w:pos="-2340"/>
              </w:tabs>
              <w:spacing w:after="0" w:line="240" w:lineRule="auto"/>
              <w:ind w:firstLine="709"/>
              <w:jc w:val="both"/>
              <w:rPr>
                <w:rFonts w:ascii="Times New Roman" w:hAnsi="Times New Roman" w:cs="Times New Roman"/>
                <w:sz w:val="18"/>
                <w:szCs w:val="18"/>
              </w:rPr>
            </w:pPr>
          </w:p>
          <w:p w:rsidR="00254A78" w:rsidRDefault="00254A78">
            <w:pPr>
              <w:pStyle w:val="Standard"/>
              <w:tabs>
                <w:tab w:val="left" w:pos="-2340"/>
              </w:tabs>
              <w:spacing w:after="0" w:line="240" w:lineRule="auto"/>
              <w:ind w:firstLine="709"/>
              <w:jc w:val="both"/>
              <w:rPr>
                <w:rFonts w:ascii="Times New Roman" w:hAnsi="Times New Roman" w:cs="Times New Roman"/>
                <w:sz w:val="18"/>
                <w:szCs w:val="18"/>
              </w:rPr>
            </w:pPr>
          </w:p>
          <w:p w:rsidR="00254A78" w:rsidRDefault="00254A78">
            <w:pPr>
              <w:pStyle w:val="Standard"/>
              <w:tabs>
                <w:tab w:val="left" w:pos="-2340"/>
              </w:tabs>
              <w:spacing w:after="0" w:line="240" w:lineRule="auto"/>
              <w:ind w:firstLine="709"/>
              <w:jc w:val="both"/>
              <w:rPr>
                <w:rFonts w:ascii="Times New Roman" w:hAnsi="Times New Roman" w:cs="Times New Roman"/>
                <w:sz w:val="18"/>
                <w:szCs w:val="18"/>
              </w:rPr>
            </w:pPr>
          </w:p>
        </w:tc>
      </w:tr>
    </w:tbl>
    <w:p w:rsidR="00254A78" w:rsidRDefault="00254A78" w:rsidP="00254A78">
      <w:pPr>
        <w:pStyle w:val="Standard"/>
        <w:spacing w:after="0" w:line="240" w:lineRule="auto"/>
        <w:ind w:firstLine="709"/>
        <w:jc w:val="both"/>
      </w:pPr>
      <w:r>
        <w:rPr>
          <w:rFonts w:ascii="Times New Roman" w:hAnsi="Times New Roman" w:cs="Times New Roman"/>
          <w:b/>
          <w:bCs/>
          <w:sz w:val="28"/>
          <w:szCs w:val="28"/>
        </w:rPr>
        <w:t xml:space="preserve">ОБ УТВЕРЖДЕНИИ ПОРЯДКА ФОРМИРОВАНИЯ, ВЕДЕНИЯ, ЕЖЕГОДНОГО ДОПОЛНЕНИЯ И ОПУБЛИКОВАНИЯ ПЕРЕЧНЯ муниципального ИМУЩЕСТВА администрации Войковского сельсовета </w:t>
      </w:r>
      <w:r>
        <w:rPr>
          <w:rFonts w:ascii="Times New Roman" w:hAnsi="Times New Roman" w:cs="Times New Roman"/>
          <w:b/>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4A78" w:rsidRDefault="00254A78" w:rsidP="00254A78">
      <w:pPr>
        <w:pStyle w:val="Standard"/>
        <w:spacing w:after="0" w:line="240" w:lineRule="auto"/>
        <w:ind w:firstLine="709"/>
        <w:jc w:val="both"/>
        <w:rPr>
          <w:rFonts w:ascii="Times New Roman" w:hAnsi="Times New Roman" w:cs="Times New Roman"/>
          <w:sz w:val="28"/>
          <w:szCs w:val="28"/>
        </w:rPr>
      </w:pPr>
    </w:p>
    <w:p w:rsidR="00254A78" w:rsidRDefault="00254A78" w:rsidP="00254A78">
      <w:pPr>
        <w:pStyle w:val="Standard"/>
        <w:spacing w:after="0" w:line="240" w:lineRule="auto"/>
        <w:ind w:firstLine="709"/>
        <w:jc w:val="both"/>
      </w:pPr>
      <w:r>
        <w:rPr>
          <w:rFonts w:ascii="Times New Roman" w:hAnsi="Times New Roman" w:cs="Times New Roman"/>
          <w:bCs/>
          <w:sz w:val="28"/>
          <w:szCs w:val="28"/>
        </w:rPr>
        <w:t xml:space="preserve">В целях реализации положений Федерального закона от 24.07.2007 </w:t>
      </w:r>
      <w:r>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Pr>
          <w:rFonts w:ascii="Times New Roman" w:hAnsi="Times New Roman" w:cs="Times New Roman"/>
          <w:sz w:val="28"/>
          <w:szCs w:val="28"/>
        </w:rPr>
        <w:t>улучшения условий для развития малого и среднего предпринимательства на территории муниципального образования Войковский сельсовет Шипуновского района Алтайского края постановляю:</w:t>
      </w:r>
    </w:p>
    <w:p w:rsidR="00254A78" w:rsidRDefault="00254A78" w:rsidP="00254A78">
      <w:pPr>
        <w:pStyle w:val="Standard"/>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прилагаемые:</w:t>
      </w:r>
    </w:p>
    <w:p w:rsidR="00254A78" w:rsidRDefault="00254A78" w:rsidP="00254A78">
      <w:pPr>
        <w:pStyle w:val="Standard"/>
        <w:numPr>
          <w:ilvl w:val="1"/>
          <w:numId w:val="3"/>
        </w:numPr>
        <w:spacing w:after="0" w:line="240" w:lineRule="auto"/>
        <w:ind w:left="0" w:firstLine="709"/>
        <w:jc w:val="both"/>
      </w:pPr>
      <w:r>
        <w:rPr>
          <w:rFonts w:ascii="Times New Roman" w:hAnsi="Times New Roman" w:cs="Times New Roman"/>
          <w:sz w:val="28"/>
          <w:szCs w:val="28"/>
        </w:rPr>
        <w:t xml:space="preserve"> </w:t>
      </w:r>
      <w:hyperlink r:id="rId7" w:history="1">
        <w:r>
          <w:rPr>
            <w:rStyle w:val="a5"/>
            <w:rFonts w:ascii="Times New Roman" w:hAnsi="Times New Roman" w:cs="Times New Roman"/>
            <w:sz w:val="28"/>
            <w:szCs w:val="28"/>
          </w:rPr>
          <w:t>Порядок</w:t>
        </w:r>
      </w:hyperlink>
      <w:r>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Войковский сельсовет Шипуновского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br/>
        <w:t>(приложение № 1).</w:t>
      </w:r>
    </w:p>
    <w:p w:rsidR="00254A78" w:rsidRDefault="00254A78" w:rsidP="00254A78">
      <w:pPr>
        <w:pStyle w:val="Standard"/>
        <w:numPr>
          <w:ilvl w:val="1"/>
          <w:numId w:val="3"/>
        </w:numPr>
        <w:spacing w:after="0" w:line="240" w:lineRule="auto"/>
        <w:ind w:left="0" w:firstLine="709"/>
        <w:jc w:val="both"/>
      </w:pPr>
      <w:hyperlink r:id="rId8" w:history="1">
        <w:r>
          <w:rPr>
            <w:rStyle w:val="a5"/>
            <w:rFonts w:ascii="Times New Roman" w:hAnsi="Times New Roman" w:cs="Times New Roman"/>
            <w:sz w:val="28"/>
            <w:szCs w:val="28"/>
          </w:rPr>
          <w:t>Форму</w:t>
        </w:r>
      </w:hyperlink>
      <w:r>
        <w:rPr>
          <w:rFonts w:ascii="Times New Roman" w:hAnsi="Times New Roman" w:cs="Times New Roman"/>
          <w:sz w:val="28"/>
          <w:szCs w:val="28"/>
        </w:rPr>
        <w:t xml:space="preserve"> муниципального имущества муниципального образования Войковский сельсовет Шипуновского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254A78" w:rsidRDefault="00254A78" w:rsidP="00254A78">
      <w:pPr>
        <w:pStyle w:val="Standard"/>
        <w:spacing w:after="0" w:line="240" w:lineRule="auto"/>
        <w:ind w:firstLine="709"/>
        <w:jc w:val="both"/>
      </w:pPr>
      <w:r>
        <w:rPr>
          <w:rFonts w:ascii="Times New Roman" w:eastAsia="Times New Roman" w:hAnsi="Times New Roman" w:cs="Times New Roman"/>
          <w:sz w:val="28"/>
          <w:szCs w:val="28"/>
          <w:lang w:eastAsia="ru-RU"/>
        </w:rPr>
        <w:t>1.3. Виды муниципального имущества, которое используется для</w:t>
      </w:r>
      <w:r>
        <w:rPr>
          <w:rFonts w:ascii="Times New Roman" w:eastAsia="Times New Roman" w:hAnsi="Times New Roman" w:cs="Times New Roman"/>
          <w:sz w:val="28"/>
          <w:szCs w:val="28"/>
          <w:lang w:eastAsia="ru-RU"/>
        </w:rPr>
        <w:br/>
        <w:t xml:space="preserve">формирования перечня </w:t>
      </w:r>
      <w:r>
        <w:rPr>
          <w:rFonts w:ascii="Times New Roman" w:hAnsi="Times New Roman" w:cs="Times New Roman"/>
          <w:sz w:val="28"/>
          <w:szCs w:val="28"/>
        </w:rPr>
        <w:t>муниципального имущества муниципального образования Войковский сельсовет Шипуновского района Алтайского края</w:t>
      </w:r>
      <w:r>
        <w:rPr>
          <w:rFonts w:ascii="Times New Roman" w:eastAsia="Times New Roman" w:hAnsi="Times New Roman" w:cs="Times New Roman"/>
          <w:sz w:val="28"/>
          <w:szCs w:val="28"/>
          <w:lang w:eastAsia="ru-RU"/>
        </w:rPr>
        <w:t xml:space="preserve">, предназначенного для предоставления во владение и (или) в пользование </w:t>
      </w:r>
      <w:r>
        <w:rPr>
          <w:rFonts w:ascii="Times New Roman" w:eastAsia="Times New Roman" w:hAnsi="Times New Roman" w:cs="Times New Roman"/>
          <w:sz w:val="28"/>
          <w:szCs w:val="28"/>
          <w:lang w:eastAsia="ru-RU"/>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8"/>
          <w:szCs w:val="28"/>
          <w:lang w:eastAsia="ru-RU"/>
        </w:rPr>
        <w:br/>
        <w:t>(приложение № 3).</w:t>
      </w:r>
    </w:p>
    <w:p w:rsidR="00254A78" w:rsidRDefault="00254A78" w:rsidP="00254A78">
      <w:pPr>
        <w:pStyle w:val="Standard"/>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администрацию Войковского сельсовета Шипуновского района Алтайского края уполномоченным органом Войковского сельского Совета депутатов Шипуновского района Алтайского края по:</w:t>
      </w:r>
    </w:p>
    <w:p w:rsidR="00254A78" w:rsidRDefault="00254A78" w:rsidP="00254A78">
      <w:pPr>
        <w:pStyle w:val="Standard"/>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Формированию, ведению, а также опубликованию Перечня муниципального имущества муниципального образования Войковский сельсовет Шипуновского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54A78" w:rsidRDefault="00254A78" w:rsidP="00254A78">
      <w:pPr>
        <w:pStyle w:val="Standard"/>
        <w:numPr>
          <w:ilvl w:val="1"/>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254A78" w:rsidRDefault="00254A78" w:rsidP="00254A78">
      <w:pPr>
        <w:pStyle w:val="Standard"/>
        <w:spacing w:after="0" w:line="240" w:lineRule="auto"/>
        <w:ind w:firstLine="709"/>
        <w:jc w:val="both"/>
      </w:pPr>
      <w:r>
        <w:rPr>
          <w:rFonts w:ascii="Times New Roman" w:hAnsi="Times New Roman" w:cs="Times New Roman"/>
          <w:sz w:val="28"/>
          <w:szCs w:val="28"/>
        </w:rPr>
        <w:t>3.  Администрации Войковского сельсовета Шипуновского района Алтайского края в течение месяца с даты вступления в силу настоящего Постановления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254A78" w:rsidRDefault="00254A78" w:rsidP="00254A78">
      <w:pPr>
        <w:pStyle w:val="Standard"/>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4. Отменить постановление от14.05.2018 г. №21 «Об утверждении Положения о порядке формирования, ведения, обязательного опубликования перечня муниципального недвижимого имущества, предназначенного для передачи во владение и (или) пользование субъектам малого и среднего предпринимательства, а также порядок и условия предоставления такого имущества в аренду»</w:t>
      </w:r>
    </w:p>
    <w:p w:rsidR="00254A78" w:rsidRDefault="00254A78" w:rsidP="00254A78">
      <w:pPr>
        <w:pStyle w:val="Standard"/>
        <w:numPr>
          <w:ilvl w:val="2"/>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возложить на секретаря администрации Войковского сельсовета Галюта Е.Н.</w:t>
      </w:r>
    </w:p>
    <w:p w:rsidR="00254A78" w:rsidRDefault="00254A78" w:rsidP="00254A78">
      <w:pPr>
        <w:pStyle w:val="Standard"/>
        <w:spacing w:after="0" w:line="240" w:lineRule="auto"/>
        <w:ind w:firstLine="709"/>
        <w:jc w:val="both"/>
        <w:rPr>
          <w:rFonts w:ascii="Times New Roman" w:hAnsi="Times New Roman" w:cs="Times New Roman"/>
          <w:sz w:val="28"/>
          <w:szCs w:val="28"/>
        </w:rPr>
      </w:pPr>
    </w:p>
    <w:p w:rsidR="00254A78" w:rsidRDefault="00254A78" w:rsidP="00254A78">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сельсовета                                     Б.В. Устинов</w:t>
      </w:r>
    </w:p>
    <w:p w:rsidR="00254A78" w:rsidRDefault="00254A78" w:rsidP="00254A78">
      <w:pPr>
        <w:pStyle w:val="Standard"/>
        <w:spacing w:after="0" w:line="240" w:lineRule="auto"/>
        <w:ind w:firstLine="709"/>
        <w:jc w:val="both"/>
        <w:rPr>
          <w:rFonts w:ascii="Times New Roman" w:hAnsi="Times New Roman" w:cs="Times New Roman"/>
          <w:sz w:val="28"/>
          <w:szCs w:val="28"/>
        </w:rPr>
      </w:pPr>
    </w:p>
    <w:p w:rsidR="00254A78" w:rsidRDefault="00254A78" w:rsidP="00254A78">
      <w:pPr>
        <w:pStyle w:val="Standard"/>
        <w:pageBreakBefore/>
        <w:spacing w:line="240" w:lineRule="auto"/>
        <w:jc w:val="right"/>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Cs w:val="28"/>
        </w:rPr>
        <w:t>Приложение № 1</w:t>
      </w:r>
    </w:p>
    <w:p w:rsidR="00254A78" w:rsidRDefault="00254A78" w:rsidP="00254A78">
      <w:pPr>
        <w:pStyle w:val="Standard"/>
        <w:spacing w:line="240" w:lineRule="auto"/>
        <w:jc w:val="center"/>
        <w:rPr>
          <w:rFonts w:ascii="Times New Roman" w:hAnsi="Times New Roman" w:cs="Times New Roman"/>
          <w:sz w:val="12"/>
          <w:szCs w:val="16"/>
        </w:rPr>
      </w:pPr>
    </w:p>
    <w:tbl>
      <w:tblPr>
        <w:tblW w:w="9495" w:type="dxa"/>
        <w:tblInd w:w="-108" w:type="dxa"/>
        <w:tblLayout w:type="fixed"/>
        <w:tblCellMar>
          <w:left w:w="10" w:type="dxa"/>
          <w:right w:w="10" w:type="dxa"/>
        </w:tblCellMar>
        <w:tblLook w:val="04A0" w:firstRow="1" w:lastRow="0" w:firstColumn="1" w:lastColumn="0" w:noHBand="0" w:noVBand="1"/>
      </w:tblPr>
      <w:tblGrid>
        <w:gridCol w:w="5524"/>
        <w:gridCol w:w="3971"/>
      </w:tblGrid>
      <w:tr w:rsidR="00254A78" w:rsidTr="00254A78">
        <w:tc>
          <w:tcPr>
            <w:tcW w:w="5523" w:type="dxa"/>
            <w:tcMar>
              <w:top w:w="0" w:type="dxa"/>
              <w:left w:w="108" w:type="dxa"/>
              <w:bottom w:w="0" w:type="dxa"/>
              <w:right w:w="108" w:type="dxa"/>
            </w:tcMar>
          </w:tcPr>
          <w:p w:rsidR="00254A78" w:rsidRDefault="00254A78">
            <w:pPr>
              <w:pStyle w:val="Standard"/>
              <w:spacing w:after="0" w:line="240" w:lineRule="auto"/>
              <w:jc w:val="right"/>
              <w:rPr>
                <w:rFonts w:ascii="Times New Roman" w:hAnsi="Times New Roman"/>
                <w:szCs w:val="28"/>
              </w:rPr>
            </w:pPr>
          </w:p>
          <w:p w:rsidR="00254A78" w:rsidRDefault="00254A78">
            <w:pPr>
              <w:pStyle w:val="Standard"/>
              <w:spacing w:after="0" w:line="240" w:lineRule="auto"/>
              <w:jc w:val="right"/>
              <w:rPr>
                <w:rFonts w:ascii="Times New Roman" w:hAnsi="Times New Roman"/>
                <w:szCs w:val="28"/>
              </w:rPr>
            </w:pPr>
          </w:p>
        </w:tc>
        <w:tc>
          <w:tcPr>
            <w:tcW w:w="3970" w:type="dxa"/>
            <w:tcMar>
              <w:top w:w="0" w:type="dxa"/>
              <w:left w:w="108" w:type="dxa"/>
              <w:bottom w:w="0" w:type="dxa"/>
              <w:right w:w="108" w:type="dxa"/>
            </w:tcMar>
          </w:tcPr>
          <w:p w:rsidR="00254A78" w:rsidRDefault="00254A78">
            <w:pPr>
              <w:pStyle w:val="Standard"/>
              <w:spacing w:after="0" w:line="240" w:lineRule="auto"/>
              <w:ind w:left="182"/>
              <w:jc w:val="right"/>
              <w:rPr>
                <w:rFonts w:ascii="Times New Roman" w:hAnsi="Times New Roman"/>
                <w:szCs w:val="28"/>
              </w:rPr>
            </w:pPr>
            <w:r>
              <w:rPr>
                <w:rFonts w:ascii="Times New Roman" w:hAnsi="Times New Roman"/>
                <w:szCs w:val="28"/>
              </w:rPr>
              <w:t>Утвержден</w:t>
            </w:r>
          </w:p>
          <w:p w:rsidR="00254A78" w:rsidRDefault="00254A78">
            <w:pPr>
              <w:pStyle w:val="Standard"/>
              <w:spacing w:after="0" w:line="240" w:lineRule="auto"/>
              <w:ind w:left="182"/>
              <w:jc w:val="right"/>
              <w:rPr>
                <w:rFonts w:ascii="Times New Roman" w:hAnsi="Times New Roman"/>
                <w:szCs w:val="28"/>
              </w:rPr>
            </w:pPr>
            <w:r>
              <w:rPr>
                <w:rFonts w:ascii="Times New Roman" w:hAnsi="Times New Roman"/>
                <w:szCs w:val="28"/>
              </w:rPr>
              <w:t>Постановлением</w:t>
            </w:r>
          </w:p>
          <w:p w:rsidR="00254A78" w:rsidRDefault="00254A78">
            <w:pPr>
              <w:pStyle w:val="Standard"/>
              <w:spacing w:after="0" w:line="240" w:lineRule="auto"/>
              <w:ind w:left="182"/>
              <w:jc w:val="right"/>
            </w:pPr>
            <w:r>
              <w:rPr>
                <w:rFonts w:ascii="Times New Roman" w:hAnsi="Times New Roman"/>
                <w:szCs w:val="28"/>
              </w:rPr>
              <w:t>администрации Войковского сельсовета № 15 от .10/04.2019</w:t>
            </w:r>
          </w:p>
          <w:p w:rsidR="00254A78" w:rsidRDefault="00254A78">
            <w:pPr>
              <w:pStyle w:val="Standard"/>
              <w:spacing w:after="0" w:line="240" w:lineRule="auto"/>
              <w:ind w:left="182"/>
              <w:rPr>
                <w:rFonts w:ascii="Times New Roman" w:hAnsi="Times New Roman"/>
                <w:i/>
                <w:szCs w:val="28"/>
              </w:rPr>
            </w:pPr>
          </w:p>
        </w:tc>
      </w:tr>
    </w:tbl>
    <w:p w:rsidR="00254A78" w:rsidRDefault="00254A78" w:rsidP="00254A78">
      <w:pPr>
        <w:pStyle w:val="Standard"/>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54A78" w:rsidRDefault="00254A78" w:rsidP="00254A78">
      <w:pPr>
        <w:pStyle w:val="Standard"/>
        <w:spacing w:line="240" w:lineRule="auto"/>
        <w:rPr>
          <w:rFonts w:ascii="Times New Roman" w:hAnsi="Times New Roman" w:cs="Times New Roman"/>
          <w:sz w:val="28"/>
          <w:szCs w:val="28"/>
        </w:rPr>
      </w:pPr>
    </w:p>
    <w:p w:rsidR="00254A78" w:rsidRDefault="00254A78" w:rsidP="00254A78">
      <w:pPr>
        <w:pStyle w:val="Standard"/>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ФОРМИРОВАНИЯ, ВЕДЕНИЯ,</w:t>
      </w:r>
    </w:p>
    <w:p w:rsidR="00254A78" w:rsidRDefault="00254A78" w:rsidP="00254A78">
      <w:pPr>
        <w:pStyle w:val="Standard"/>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ЕЖЕГОДНОГО ДОПОЛНЕНИЯ И ОПУБЛИКОВАНИЯ</w:t>
      </w:r>
    </w:p>
    <w:p w:rsidR="00254A78" w:rsidRDefault="00254A78" w:rsidP="00254A78">
      <w:pPr>
        <w:pStyle w:val="Standard"/>
        <w:spacing w:after="0" w:line="240" w:lineRule="auto"/>
        <w:jc w:val="center"/>
      </w:pPr>
      <w:r>
        <w:rPr>
          <w:rFonts w:ascii="Times New Roman" w:hAnsi="Times New Roman" w:cs="Times New Roman"/>
          <w:b/>
          <w:bCs/>
          <w:sz w:val="28"/>
          <w:szCs w:val="28"/>
        </w:rPr>
        <w:t xml:space="preserve">ПЕРЕЧНЯ </w:t>
      </w:r>
      <w:r>
        <w:rPr>
          <w:rFonts w:ascii="Times New Roman" w:hAnsi="Times New Roman" w:cs="Times New Roman"/>
          <w:sz w:val="28"/>
          <w:szCs w:val="28"/>
        </w:rPr>
        <w:t>муниципального имущества муниципального образования Войковский сельсовет Шипуновского района Алтайского края</w:t>
      </w:r>
      <w:r>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4A78" w:rsidRDefault="00254A78" w:rsidP="00254A78">
      <w:pPr>
        <w:pStyle w:val="Standard"/>
        <w:spacing w:after="0" w:line="240" w:lineRule="auto"/>
        <w:jc w:val="center"/>
        <w:rPr>
          <w:rFonts w:ascii="Times New Roman" w:hAnsi="Times New Roman" w:cs="Times New Roman"/>
          <w:sz w:val="28"/>
          <w:szCs w:val="28"/>
        </w:rPr>
      </w:pPr>
    </w:p>
    <w:p w:rsidR="00254A78" w:rsidRDefault="00254A78" w:rsidP="00254A7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254A78" w:rsidRDefault="00254A78" w:rsidP="00254A78">
      <w:pPr>
        <w:pStyle w:val="Standard"/>
        <w:spacing w:after="0" w:line="240" w:lineRule="auto"/>
        <w:jc w:val="both"/>
        <w:rPr>
          <w:rFonts w:ascii="Times New Roman" w:hAnsi="Times New Roman" w:cs="Times New Roman"/>
          <w:sz w:val="16"/>
          <w:szCs w:val="16"/>
        </w:rPr>
      </w:pPr>
    </w:p>
    <w:p w:rsidR="00254A78" w:rsidRDefault="00254A78" w:rsidP="00254A78">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Войковский сельсовет Шипуновского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254A78" w:rsidRDefault="00254A78" w:rsidP="00254A78">
      <w:pPr>
        <w:pStyle w:val="Standard"/>
        <w:spacing w:after="0" w:line="240" w:lineRule="auto"/>
        <w:ind w:firstLine="540"/>
        <w:jc w:val="both"/>
        <w:rPr>
          <w:rFonts w:ascii="Times New Roman" w:hAnsi="Times New Roman" w:cs="Times New Roman"/>
          <w:sz w:val="16"/>
          <w:szCs w:val="16"/>
        </w:rPr>
      </w:pPr>
    </w:p>
    <w:p w:rsidR="00254A78" w:rsidRDefault="00254A78" w:rsidP="00254A7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Цели создания и основные принципы формирования, </w:t>
      </w:r>
      <w:r>
        <w:rPr>
          <w:rFonts w:ascii="Times New Roman" w:hAnsi="Times New Roman" w:cs="Times New Roman"/>
          <w:sz w:val="28"/>
          <w:szCs w:val="28"/>
        </w:rPr>
        <w:br/>
        <w:t>ведения, ежегодного дополнения и опубликования Перечня</w:t>
      </w:r>
    </w:p>
    <w:p w:rsidR="00254A78" w:rsidRDefault="00254A78" w:rsidP="00254A78">
      <w:pPr>
        <w:pStyle w:val="Standard"/>
        <w:spacing w:after="0" w:line="240" w:lineRule="auto"/>
        <w:jc w:val="both"/>
        <w:rPr>
          <w:rFonts w:ascii="Times New Roman" w:hAnsi="Times New Roman" w:cs="Times New Roman"/>
          <w:sz w:val="16"/>
          <w:szCs w:val="16"/>
        </w:rPr>
      </w:pPr>
    </w:p>
    <w:p w:rsidR="00254A78" w:rsidRDefault="00254A78" w:rsidP="00254A78">
      <w:pPr>
        <w:pStyle w:val="Standard"/>
        <w:numPr>
          <w:ilvl w:val="1"/>
          <w:numId w:val="6"/>
        </w:numPr>
        <w:spacing w:after="0" w:line="240" w:lineRule="auto"/>
        <w:ind w:left="0" w:firstLine="709"/>
        <w:jc w:val="both"/>
      </w:pPr>
      <w:r>
        <w:rPr>
          <w:rFonts w:ascii="Times New Roman" w:hAnsi="Times New Roman" w:cs="Times New Roman"/>
          <w:sz w:val="28"/>
          <w:szCs w:val="28"/>
        </w:rPr>
        <w:t>В Перечне содержатся сведения о муниципальном имуществе муниципального образования Войковский сельсовет Шипуновского района Алтайского края, свободном от прав третьих лиц (</w:t>
      </w:r>
      <w:r>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предусмотренном частью 1 статьи 18 Федерального закона от 24.07.2007</w:t>
      </w:r>
      <w:r>
        <w:rPr>
          <w:rFonts w:ascii="Times New Roman" w:hAnsi="Times New Roman" w:cs="Times New Roman"/>
          <w:sz w:val="28"/>
          <w:szCs w:val="28"/>
        </w:rPr>
        <w:br/>
        <w:t xml:space="preserve">№ 209-ФЗ «О развитии малого и среднего предпринимательства в Российской Федерации», предназначенном для предоставления во владение и (или) в </w:t>
      </w:r>
      <w:r>
        <w:rPr>
          <w:rFonts w:ascii="Times New Roman" w:hAnsi="Times New Roman" w:cs="Times New Roman"/>
          <w:sz w:val="28"/>
          <w:szCs w:val="28"/>
        </w:rPr>
        <w:lastRenderedPageBreak/>
        <w:t>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Формирование Перечня осуществляется в целях:</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Предоставления имущества, принадлежащего на праве собственности муниципальному образованию Войковский сельсовет Шипуновского района Алтайского края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54A78" w:rsidRDefault="00254A78" w:rsidP="00254A78">
      <w:pPr>
        <w:pStyle w:val="Standard"/>
        <w:spacing w:after="0" w:line="240" w:lineRule="auto"/>
        <w:ind w:firstLine="709"/>
        <w:jc w:val="both"/>
      </w:pPr>
      <w:r>
        <w:rPr>
          <w:rFonts w:ascii="Times New Roman" w:hAnsi="Times New Roman" w:cs="Times New Roman"/>
          <w:sz w:val="28"/>
          <w:szCs w:val="28"/>
        </w:rPr>
        <w:t>2.2.3. Реализации полномочий Войковского сельского Совета депутатов Шипуновского района Алтайского края</w:t>
      </w:r>
      <w:r>
        <w:rPr>
          <w:rFonts w:ascii="Times New Roman" w:hAnsi="Times New Roman" w:cs="Times New Roman"/>
          <w:sz w:val="24"/>
          <w:szCs w:val="28"/>
        </w:rPr>
        <w:t xml:space="preserve"> </w:t>
      </w:r>
      <w:r>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254A78" w:rsidRDefault="00254A78" w:rsidP="00254A78">
      <w:pPr>
        <w:pStyle w:val="Standard"/>
        <w:spacing w:after="0" w:line="240" w:lineRule="auto"/>
        <w:ind w:firstLine="709"/>
        <w:jc w:val="both"/>
      </w:pPr>
      <w:r>
        <w:rPr>
          <w:rFonts w:ascii="Times New Roman" w:hAnsi="Times New Roman" w:cs="Times New Roman"/>
          <w:sz w:val="28"/>
          <w:szCs w:val="28"/>
        </w:rPr>
        <w:t>2.2.4. Повышения эффективности управления муниципальным имуществом, находящимся в собственности муниципального образования Войковский сельсовет Шипуновского района Алтайского края, стимулирования развития малого и среднего предпринимательства на территории муниципального образования Войковский сельсовет Шипуновского района Алтайского края</w:t>
      </w:r>
      <w:r>
        <w:rPr>
          <w:rFonts w:ascii="Times New Roman" w:hAnsi="Times New Roman" w:cs="Times New Roman"/>
          <w:i/>
          <w:sz w:val="28"/>
          <w:szCs w:val="28"/>
        </w:rPr>
        <w:t>.</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Формирование и ведение Перечня основывается на следующих основных принципах:</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254A78" w:rsidRDefault="00254A78" w:rsidP="00254A78">
      <w:pPr>
        <w:pStyle w:val="Standard"/>
        <w:rPr>
          <w:rFonts w:ascii="Times New Roman" w:hAnsi="Times New Roman" w:cs="Times New Roman"/>
          <w:sz w:val="28"/>
          <w:szCs w:val="28"/>
        </w:rPr>
      </w:pPr>
    </w:p>
    <w:p w:rsidR="00254A78" w:rsidRDefault="00254A78" w:rsidP="00254A78">
      <w:pPr>
        <w:pStyle w:val="Standard"/>
        <w:pageBreakBefore/>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администрацию Войковского сельсовета Шипуновского района Алтайского края  по обеспечению взаимодействия исполнительных органов власти Войковского сельского Совета депутатов Шипуновского района Алтайского края с территориальным органом Росимущества в Шипуновском районе и органами местного самоуправления по вопросам оказания имущественной поддержки субъектам малого и среднего предпринимательства.</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54A78" w:rsidRDefault="00254A78" w:rsidP="00254A78">
      <w:pPr>
        <w:pStyle w:val="Standard"/>
        <w:spacing w:line="240" w:lineRule="auto"/>
        <w:ind w:firstLine="567"/>
        <w:jc w:val="both"/>
        <w:rPr>
          <w:rFonts w:ascii="Times New Roman" w:hAnsi="Times New Roman" w:cs="Times New Roman"/>
          <w:sz w:val="16"/>
          <w:szCs w:val="16"/>
        </w:rPr>
      </w:pPr>
    </w:p>
    <w:p w:rsidR="00254A78" w:rsidRDefault="00254A78" w:rsidP="00254A78">
      <w:pPr>
        <w:pStyle w:val="Standard"/>
        <w:jc w:val="center"/>
        <w:rPr>
          <w:rFonts w:ascii="Times New Roman" w:hAnsi="Times New Roman" w:cs="Times New Roman"/>
          <w:sz w:val="28"/>
          <w:szCs w:val="28"/>
        </w:rPr>
      </w:pPr>
      <w:r>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254A78" w:rsidRDefault="00254A78" w:rsidP="00254A78">
      <w:pPr>
        <w:pStyle w:val="Standard"/>
        <w:spacing w:after="0" w:line="240" w:lineRule="auto"/>
        <w:ind w:firstLine="709"/>
        <w:jc w:val="both"/>
        <w:rPr>
          <w:rFonts w:ascii="Times New Roman" w:hAnsi="Times New Roman" w:cs="Times New Roman"/>
          <w:sz w:val="28"/>
          <w:szCs w:val="28"/>
        </w:rPr>
      </w:pPr>
      <w:bookmarkStart w:id="0" w:name="Par18"/>
      <w:bookmarkEnd w:id="0"/>
      <w:r>
        <w:rPr>
          <w:rFonts w:ascii="Times New Roman" w:hAnsi="Times New Roman" w:cs="Times New Roman"/>
          <w:sz w:val="28"/>
          <w:szCs w:val="28"/>
        </w:rPr>
        <w:t>3.1. Перечень, изменения и ежегодное дополнение в него утверждаются постановлением администрации Войковского сельсовета Шипуновского района Алтайского края</w:t>
      </w:r>
    </w:p>
    <w:p w:rsidR="00254A78" w:rsidRDefault="00254A78" w:rsidP="00254A78">
      <w:pPr>
        <w:pStyle w:val="Standard"/>
        <w:spacing w:after="0" w:line="240" w:lineRule="auto"/>
        <w:ind w:firstLine="709"/>
        <w:jc w:val="both"/>
      </w:pPr>
      <w:r>
        <w:rPr>
          <w:rFonts w:ascii="Times New Roman" w:hAnsi="Times New Roman" w:cs="Times New Roman"/>
          <w:sz w:val="28"/>
          <w:szCs w:val="28"/>
        </w:rPr>
        <w:t xml:space="preserve"> 3.2. Формирование и ведение Перечня осуществляется администрацией Войковского сельсовета Шипуновского района Алтайского края</w:t>
      </w:r>
      <w:r>
        <w:rPr>
          <w:rFonts w:ascii="Times New Roman" w:hAnsi="Times New Roman" w:cs="Times New Roman"/>
          <w:i/>
          <w:sz w:val="28"/>
          <w:szCs w:val="28"/>
        </w:rPr>
        <w:t xml:space="preserve"> </w:t>
      </w:r>
      <w:r>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В Перечень вносятся сведения об имуществе, соответствующем следующим критериям:</w:t>
      </w:r>
    </w:p>
    <w:p w:rsidR="00254A78" w:rsidRDefault="00254A78" w:rsidP="00254A78">
      <w:pPr>
        <w:pStyle w:val="Standard"/>
        <w:spacing w:after="0" w:line="240" w:lineRule="auto"/>
        <w:ind w:firstLine="709"/>
        <w:jc w:val="both"/>
      </w:pPr>
      <w:r>
        <w:rPr>
          <w:rFonts w:ascii="Times New Roman" w:hAnsi="Times New Roman" w:cs="Times New Roman"/>
          <w:sz w:val="28"/>
          <w:szCs w:val="28"/>
        </w:rPr>
        <w:t xml:space="preserve">3.3.1. Имущество свободно от прав третьих лиц </w:t>
      </w:r>
      <w:r>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Имущество не является объектом религиозного назначения;</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 Имущество не признано аварийным и подлежащим сносу;</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Имущество не относится к жилому фонду или объектам сети инженерно-технического обеспечения, к которым подключен объект жилищного фонда;</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54A78" w:rsidRDefault="00254A78" w:rsidP="00254A78">
      <w:pPr>
        <w:pStyle w:val="Standard"/>
        <w:spacing w:before="280" w:after="0" w:line="240" w:lineRule="auto"/>
        <w:ind w:firstLine="709"/>
        <w:jc w:val="both"/>
      </w:pPr>
      <w:r>
        <w:rPr>
          <w:rFonts w:ascii="Times New Roman" w:hAnsi="Times New Roman" w:cs="Times New Roman"/>
          <w:sz w:val="28"/>
          <w:szCs w:val="28"/>
        </w:rPr>
        <w:lastRenderedPageBreak/>
        <w:t>3.3.7. Земельный участок не относится к земельным участкам, предусмотренным подпунктами 1 - 10, 13 - 15, 18 и 19 пункта 8 статьи 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3.3.8.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54A78" w:rsidRDefault="00254A78" w:rsidP="00254A78">
      <w:pPr>
        <w:pStyle w:val="Standard"/>
        <w:spacing w:after="0" w:line="240" w:lineRule="auto"/>
        <w:rPr>
          <w:rFonts w:ascii="Times New Roman" w:hAnsi="Times New Roman" w:cs="Times New Roman"/>
          <w:i/>
          <w:sz w:val="28"/>
          <w:szCs w:val="28"/>
        </w:rPr>
      </w:pPr>
    </w:p>
    <w:p w:rsidR="00254A78" w:rsidRDefault="00254A78" w:rsidP="00254A78">
      <w:pPr>
        <w:pStyle w:val="Standard"/>
        <w:spacing w:before="280" w:after="0" w:line="240" w:lineRule="auto"/>
        <w:ind w:firstLine="709"/>
        <w:jc w:val="both"/>
      </w:pPr>
      <w:r>
        <w:rPr>
          <w:rFonts w:ascii="Times New Roman" w:hAnsi="Times New Roman" w:cs="Times New Roman"/>
          <w:sz w:val="28"/>
          <w:szCs w:val="28"/>
        </w:rPr>
        <w:t xml:space="preserve">3.4. Запрещается включение имущества, сведения о котором включены в Перечень, в проект акта о планировании приватизации </w:t>
      </w:r>
      <w:r>
        <w:rPr>
          <w:rFonts w:ascii="Times New Roman" w:hAnsi="Times New Roman" w:cs="Times New Roman"/>
          <w:i/>
          <w:sz w:val="28"/>
          <w:szCs w:val="28"/>
        </w:rPr>
        <w:t>муниципального</w:t>
      </w:r>
      <w:r>
        <w:rPr>
          <w:rFonts w:ascii="Times New Roman" w:hAnsi="Times New Roman" w:cs="Times New Roman"/>
          <w:sz w:val="28"/>
          <w:szCs w:val="28"/>
        </w:rPr>
        <w:t xml:space="preserve"> имущества или в проект дополнений в указанный акт.</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Сведения об имуществе группируются в Перечне по Муниципальному образованию Войковский сельсовет,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54A78" w:rsidRDefault="00254A78" w:rsidP="00254A78">
      <w:pPr>
        <w:pStyle w:val="Standard"/>
        <w:spacing w:after="0" w:line="240" w:lineRule="auto"/>
        <w:ind w:firstLine="709"/>
        <w:jc w:val="both"/>
      </w:pPr>
      <w:r>
        <w:rPr>
          <w:rFonts w:ascii="Times New Roman" w:hAnsi="Times New Roman" w:cs="Times New Roman"/>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Войковского сельсовета по его инициативе или на основании предложений исполнительных органов государственной власти Муниципального образования</w:t>
      </w:r>
      <w:r>
        <w:rPr>
          <w:rFonts w:ascii="Times New Roman" w:hAnsi="Times New Roman" w:cs="Times New Roman"/>
          <w:i/>
          <w:sz w:val="28"/>
          <w:szCs w:val="28"/>
        </w:rPr>
        <w:t>,</w:t>
      </w:r>
      <w:r>
        <w:rPr>
          <w:rFonts w:ascii="Times New Roman" w:hAnsi="Times New Roman" w:cs="Times New Roman"/>
          <w:sz w:val="28"/>
          <w:szCs w:val="28"/>
        </w:rPr>
        <w:t xml:space="preserve"> по обеспечению взаимодействия исполнительных органов власти Шипуновского района с территориальным органом Росимущества в Шипуновском районе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254A78" w:rsidRDefault="00254A78" w:rsidP="00254A78">
      <w:pPr>
        <w:pStyle w:val="Standard"/>
        <w:spacing w:after="0" w:line="240" w:lineRule="auto"/>
        <w:ind w:firstLine="709"/>
        <w:jc w:val="both"/>
      </w:pPr>
      <w:r>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Pr>
          <w:rFonts w:ascii="Times New Roman" w:hAnsi="Times New Roman" w:cs="Times New Roman"/>
          <w:i/>
          <w:sz w:val="28"/>
          <w:szCs w:val="28"/>
        </w:rPr>
        <w:t>муниципального</w:t>
      </w:r>
      <w:r>
        <w:rPr>
          <w:rFonts w:ascii="Times New Roman" w:hAnsi="Times New Roman" w:cs="Times New Roman"/>
          <w:sz w:val="28"/>
          <w:szCs w:val="28"/>
        </w:rPr>
        <w:t xml:space="preserve"> имущества администрации Войковского сельсовета.</w:t>
      </w:r>
    </w:p>
    <w:p w:rsidR="00254A78" w:rsidRDefault="00254A78" w:rsidP="00254A78">
      <w:pPr>
        <w:pStyle w:val="Standard"/>
        <w:spacing w:after="0"/>
        <w:ind w:firstLine="709"/>
        <w:jc w:val="both"/>
      </w:pPr>
      <w:r>
        <w:rPr>
          <w:rFonts w:ascii="Times New Roman" w:hAnsi="Times New Roman" w:cs="Times New Roman"/>
          <w:sz w:val="28"/>
          <w:szCs w:val="28"/>
        </w:rPr>
        <w:t xml:space="preserve">3.7. Рассмотрение уполномоченным органом предложений, поступивших от лиц, указанных в пункте 3.6 настоящего Порядка, </w:t>
      </w:r>
      <w:r>
        <w:rPr>
          <w:rFonts w:ascii="Times New Roman" w:hAnsi="Times New Roman" w:cs="Times New Roman"/>
          <w:sz w:val="28"/>
          <w:szCs w:val="28"/>
        </w:rPr>
        <w:lastRenderedPageBreak/>
        <w:t>осуществляется в течение 30 календарных дней</w:t>
      </w:r>
      <w:r>
        <w:rPr>
          <w:rStyle w:val="a6"/>
        </w:rPr>
        <w:footnoteReference w:id="1"/>
      </w:r>
      <w:r>
        <w:rPr>
          <w:rFonts w:ascii="Times New Roman" w:hAnsi="Times New Roman" w:cs="Times New Roman"/>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bookmarkStart w:id="2" w:name="Par5"/>
      <w:bookmarkEnd w:id="2"/>
      <w:r>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254A78" w:rsidRDefault="00254A78" w:rsidP="00254A78">
      <w:pPr>
        <w:pStyle w:val="Standard"/>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254A78" w:rsidRDefault="00254A78" w:rsidP="00254A78">
      <w:pPr>
        <w:pStyle w:val="Standard"/>
        <w:spacing w:after="0" w:line="240" w:lineRule="auto"/>
        <w:ind w:firstLine="709"/>
        <w:jc w:val="both"/>
      </w:pPr>
      <w:r>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сельсовета, уполномоченного на согласование сделок с имуществом балансодержателя.</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3.8.3. Отсутствуют индивидуально-определенные признаки</w:t>
      </w:r>
      <w:r>
        <w:rPr>
          <w:rFonts w:ascii="Times New Roman" w:hAnsi="Times New Roman" w:cs="Times New Roman"/>
          <w:sz w:val="28"/>
          <w:szCs w:val="28"/>
        </w:rPr>
        <w:br/>
        <w:t>движимого имущества, позволяющие заключить в отношении него договор аренды.</w:t>
      </w:r>
    </w:p>
    <w:p w:rsidR="00254A78" w:rsidRDefault="00254A78" w:rsidP="00254A78">
      <w:pPr>
        <w:pStyle w:val="Standard"/>
        <w:spacing w:after="0" w:line="240" w:lineRule="auto"/>
        <w:ind w:firstLine="709"/>
        <w:jc w:val="both"/>
      </w:pPr>
      <w:r>
        <w:rPr>
          <w:rFonts w:ascii="Times New Roman" w:hAnsi="Times New Roman" w:cs="Times New Roman"/>
          <w:sz w:val="28"/>
          <w:szCs w:val="28"/>
        </w:rPr>
        <w:t>3.9. Уполномоченный орган вправе исключить сведения о муниципальном имуществе администрации Войковского сельсовета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54A78" w:rsidRDefault="00254A78" w:rsidP="00254A78">
      <w:pPr>
        <w:pStyle w:val="Standard"/>
        <w:spacing w:before="280" w:after="0" w:line="240" w:lineRule="auto"/>
        <w:ind w:firstLine="709"/>
        <w:jc w:val="both"/>
      </w:pPr>
      <w:r>
        <w:rPr>
          <w:rFonts w:ascii="Times New Roman" w:hAnsi="Times New Roman" w:cs="Times New Roman"/>
          <w:sz w:val="28"/>
          <w:szCs w:val="28"/>
        </w:rPr>
        <w:t xml:space="preserve">– ни одной заявки на участие в аукционе (конкурсе) на право заключения договора, предусматривающего переход прав владения и (или) пользования </w:t>
      </w:r>
      <w:r>
        <w:rPr>
          <w:rFonts w:ascii="Times New Roman" w:hAnsi="Times New Roman" w:cs="Times New Roman"/>
          <w:sz w:val="28"/>
          <w:szCs w:val="28"/>
        </w:rPr>
        <w:lastRenderedPageBreak/>
        <w:t>имуществом, а также на право заключения договора аренды земельного участка от субъектов МСП;</w:t>
      </w:r>
    </w:p>
    <w:p w:rsidR="00254A78" w:rsidRDefault="00254A78" w:rsidP="00254A78">
      <w:pPr>
        <w:pStyle w:val="Standard"/>
        <w:spacing w:before="280" w:after="0" w:line="240" w:lineRule="auto"/>
        <w:ind w:firstLine="709"/>
        <w:jc w:val="both"/>
      </w:pPr>
      <w:r>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26.07.2006 № 135-ФЗ «О защите конкуренции» , Земельным кодексом Российской Федерации.</w:t>
      </w:r>
    </w:p>
    <w:p w:rsidR="00254A78" w:rsidRDefault="00254A78" w:rsidP="00254A78">
      <w:pPr>
        <w:pStyle w:val="Standard"/>
        <w:spacing w:before="280" w:after="0" w:line="240" w:lineRule="auto"/>
        <w:ind w:firstLine="709"/>
        <w:jc w:val="both"/>
      </w:pPr>
      <w:r>
        <w:rPr>
          <w:rFonts w:ascii="Times New Roman" w:hAnsi="Times New Roman" w:cs="Times New Roman"/>
          <w:sz w:val="28"/>
          <w:szCs w:val="28"/>
        </w:rPr>
        <w:t xml:space="preserve">3.10. Сведения о </w:t>
      </w:r>
      <w:r>
        <w:rPr>
          <w:rFonts w:ascii="Times New Roman" w:hAnsi="Times New Roman" w:cs="Times New Roman"/>
          <w:i/>
          <w:sz w:val="28"/>
          <w:szCs w:val="28"/>
        </w:rPr>
        <w:t>муниципальном</w:t>
      </w:r>
      <w:r>
        <w:rPr>
          <w:rFonts w:ascii="Times New Roman" w:hAnsi="Times New Roman" w:cs="Times New Roman"/>
          <w:sz w:val="28"/>
          <w:szCs w:val="28"/>
        </w:rPr>
        <w:t xml:space="preserve"> имуществе администрации Войковского сельсовета подлежат исключению из Перечня, в следующих случаях:</w:t>
      </w:r>
    </w:p>
    <w:p w:rsidR="00254A78" w:rsidRDefault="00254A78" w:rsidP="00254A78">
      <w:pPr>
        <w:pStyle w:val="Standard"/>
        <w:spacing w:before="280" w:after="0" w:line="240" w:lineRule="auto"/>
        <w:ind w:firstLine="709"/>
        <w:jc w:val="both"/>
      </w:pPr>
      <w:r>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Pr>
          <w:rFonts w:ascii="Times New Roman" w:hAnsi="Times New Roman" w:cs="Times New Roman"/>
          <w:i/>
          <w:sz w:val="28"/>
          <w:szCs w:val="28"/>
        </w:rPr>
        <w:t>муниципальных</w:t>
      </w:r>
      <w:r>
        <w:rPr>
          <w:rFonts w:ascii="Times New Roman" w:hAnsi="Times New Roman" w:cs="Times New Roman"/>
          <w:sz w:val="28"/>
          <w:szCs w:val="28"/>
        </w:rPr>
        <w:t xml:space="preserve"> нужд администрации Войковского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3.10.2. Право собственности администрации Войковского сельсовета на имущество прекращено по решению суда или в ином установленном законом порядке;</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3.10.3. Прекращение существования имущества в результате его гибели или уничтожения;</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54A78" w:rsidRDefault="00254A78" w:rsidP="00254A78">
      <w:pPr>
        <w:pStyle w:val="Standard"/>
        <w:spacing w:after="0" w:line="240" w:lineRule="auto"/>
        <w:ind w:firstLine="709"/>
        <w:jc w:val="both"/>
      </w:pPr>
      <w:r>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Земельного кодекса Российской Федерации.</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254A78" w:rsidRDefault="00254A78" w:rsidP="00254A7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54A78" w:rsidRDefault="00254A78" w:rsidP="00254A78">
      <w:pPr>
        <w:pStyle w:val="Standard"/>
        <w:spacing w:after="0" w:line="240" w:lineRule="auto"/>
        <w:jc w:val="center"/>
        <w:rPr>
          <w:rFonts w:ascii="Times New Roman" w:hAnsi="Times New Roman" w:cs="Times New Roman"/>
          <w:sz w:val="28"/>
          <w:szCs w:val="28"/>
        </w:rPr>
      </w:pPr>
    </w:p>
    <w:p w:rsidR="00254A78" w:rsidRDefault="00254A78" w:rsidP="00254A78">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 Опубликование Перечня и предоставление сведений о включенном в него имуществе</w:t>
      </w:r>
    </w:p>
    <w:p w:rsidR="00254A78" w:rsidRDefault="00254A78" w:rsidP="00254A78">
      <w:pPr>
        <w:pStyle w:val="Standard"/>
        <w:spacing w:after="0" w:line="240" w:lineRule="auto"/>
        <w:ind w:firstLine="540"/>
        <w:jc w:val="both"/>
        <w:rPr>
          <w:rFonts w:ascii="Times New Roman" w:hAnsi="Times New Roman" w:cs="Times New Roman"/>
          <w:sz w:val="16"/>
          <w:szCs w:val="16"/>
        </w:rPr>
      </w:pPr>
    </w:p>
    <w:p w:rsidR="00254A78" w:rsidRDefault="00254A78" w:rsidP="00254A78">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Уполномоченный орган:</w:t>
      </w:r>
    </w:p>
    <w:p w:rsidR="00254A78" w:rsidRDefault="00254A78" w:rsidP="00254A78">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постановлению администрации Войковского сельсовета №12 от 22.03.2019 г.;</w:t>
      </w:r>
    </w:p>
    <w:p w:rsidR="00254A78" w:rsidRDefault="00254A78" w:rsidP="00254A78">
      <w:pPr>
        <w:pStyle w:val="Standard"/>
        <w:spacing w:after="0" w:line="240" w:lineRule="auto"/>
        <w:ind w:firstLine="540"/>
        <w:jc w:val="both"/>
      </w:pPr>
      <w:r>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Войковского сельсовета №12 от 22.03.2019 г;</w:t>
      </w:r>
    </w:p>
    <w:p w:rsidR="00254A78" w:rsidRDefault="00254A78" w:rsidP="00254A78">
      <w:pPr>
        <w:pStyle w:val="Standard"/>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54A78" w:rsidRDefault="00254A78" w:rsidP="00254A78">
      <w:pPr>
        <w:pStyle w:val="Standard"/>
      </w:pPr>
    </w:p>
    <w:p w:rsidR="009C62CB" w:rsidRDefault="009C62CB">
      <w:bookmarkStart w:id="4" w:name="_GoBack"/>
      <w:bookmarkEnd w:id="4"/>
    </w:p>
    <w:sectPr w:rsidR="009C62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FC1" w:rsidRDefault="005F7FC1" w:rsidP="00254A78">
      <w:pPr>
        <w:spacing w:after="0" w:line="240" w:lineRule="auto"/>
      </w:pPr>
      <w:r>
        <w:separator/>
      </w:r>
    </w:p>
  </w:endnote>
  <w:endnote w:type="continuationSeparator" w:id="0">
    <w:p w:rsidR="005F7FC1" w:rsidRDefault="005F7FC1" w:rsidP="0025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FC1" w:rsidRDefault="005F7FC1" w:rsidP="00254A78">
      <w:pPr>
        <w:spacing w:after="0" w:line="240" w:lineRule="auto"/>
      </w:pPr>
      <w:r>
        <w:separator/>
      </w:r>
    </w:p>
  </w:footnote>
  <w:footnote w:type="continuationSeparator" w:id="0">
    <w:p w:rsidR="005F7FC1" w:rsidRDefault="005F7FC1" w:rsidP="00254A78">
      <w:pPr>
        <w:spacing w:after="0" w:line="240" w:lineRule="auto"/>
      </w:pPr>
      <w:r>
        <w:continuationSeparator/>
      </w:r>
    </w:p>
  </w:footnote>
  <w:footnote w:id="1">
    <w:p w:rsidR="00254A78" w:rsidRDefault="00254A78" w:rsidP="00254A78">
      <w:pPr>
        <w:pStyle w:val="a3"/>
        <w:jc w:val="both"/>
      </w:pPr>
      <w:r>
        <w:rPr>
          <w:rStyle w:val="a6"/>
        </w:rPr>
        <w:footnoteRef/>
      </w:r>
      <w:r>
        <w:rPr>
          <w:rFonts w:ascii="Times New Roman" w:hAnsi="Times New Roman"/>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 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 (тридцать) дней со дня направления проекта в указанный орган.</w:t>
      </w:r>
    </w:p>
    <w:p w:rsidR="00254A78" w:rsidRDefault="00254A78" w:rsidP="00254A78">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2396"/>
    <w:multiLevelType w:val="multilevel"/>
    <w:tmpl w:val="CF6026B8"/>
    <w:styleLink w:val="WWNum2"/>
    <w:lvl w:ilvl="0">
      <w:start w:val="1"/>
      <w:numFmt w:val="decimal"/>
      <w:lvlText w:val="%1."/>
      <w:lvlJc w:val="left"/>
      <w:pPr>
        <w:ind w:left="1125" w:hanging="360"/>
      </w:pPr>
    </w:lvl>
    <w:lvl w:ilvl="1">
      <w:start w:val="1"/>
      <w:numFmt w:val="decimal"/>
      <w:lvlText w:val="%1.%2."/>
      <w:lvlJc w:val="left"/>
      <w:pPr>
        <w:ind w:left="1485" w:hanging="720"/>
      </w:pPr>
    </w:lvl>
    <w:lvl w:ilvl="2">
      <w:start w:val="1"/>
      <w:numFmt w:val="decimal"/>
      <w:lvlText w:val="%1.%2.%3."/>
      <w:lvlJc w:val="left"/>
      <w:pPr>
        <w:ind w:left="1485" w:hanging="720"/>
      </w:pPr>
    </w:lvl>
    <w:lvl w:ilvl="3">
      <w:start w:val="1"/>
      <w:numFmt w:val="decimal"/>
      <w:lvlText w:val="%1.%2.%3.%4."/>
      <w:lvlJc w:val="left"/>
      <w:pPr>
        <w:ind w:left="1845" w:hanging="1080"/>
      </w:pPr>
    </w:lvl>
    <w:lvl w:ilvl="4">
      <w:start w:val="1"/>
      <w:numFmt w:val="decimal"/>
      <w:lvlText w:val="%1.%2.%3.%4.%5."/>
      <w:lvlJc w:val="left"/>
      <w:pPr>
        <w:ind w:left="1845" w:hanging="1080"/>
      </w:pPr>
    </w:lvl>
    <w:lvl w:ilvl="5">
      <w:start w:val="1"/>
      <w:numFmt w:val="decimal"/>
      <w:lvlText w:val="%1.%2.%3.%4.%5.%6."/>
      <w:lvlJc w:val="left"/>
      <w:pPr>
        <w:ind w:left="2205" w:hanging="1440"/>
      </w:pPr>
    </w:lvl>
    <w:lvl w:ilvl="6">
      <w:start w:val="1"/>
      <w:numFmt w:val="decimal"/>
      <w:lvlText w:val="%1.%2.%3.%4.%5.%6.%7."/>
      <w:lvlJc w:val="left"/>
      <w:pPr>
        <w:ind w:left="2565" w:hanging="1800"/>
      </w:pPr>
    </w:lvl>
    <w:lvl w:ilvl="7">
      <w:start w:val="1"/>
      <w:numFmt w:val="decimal"/>
      <w:lvlText w:val="%1.%2.%3.%4.%5.%6.%7.%8."/>
      <w:lvlJc w:val="left"/>
      <w:pPr>
        <w:ind w:left="2565" w:hanging="1800"/>
      </w:pPr>
    </w:lvl>
    <w:lvl w:ilvl="8">
      <w:start w:val="1"/>
      <w:numFmt w:val="decimal"/>
      <w:lvlText w:val="%1.%2.%3.%4.%5.%6.%7.%8.%9."/>
      <w:lvlJc w:val="left"/>
      <w:pPr>
        <w:ind w:left="2925" w:hanging="2160"/>
      </w:pPr>
    </w:lvl>
  </w:abstractNum>
  <w:abstractNum w:abstractNumId="1" w15:restartNumberingAfterBreak="0">
    <w:nsid w:val="151F0C57"/>
    <w:multiLevelType w:val="multilevel"/>
    <w:tmpl w:val="517A0F90"/>
    <w:lvl w:ilvl="0">
      <w:start w:val="1"/>
      <w:numFmt w:val="decimal"/>
      <w:lvlText w:val="%1."/>
      <w:lvlJc w:val="left"/>
      <w:pPr>
        <w:ind w:left="720" w:hanging="360"/>
      </w:pPr>
    </w:lvl>
    <w:lvl w:ilvl="1">
      <w:start w:val="1"/>
      <w:numFmt w:val="decimal"/>
      <w:lvlText w:val="%2."/>
      <w:lvlJc w:val="left"/>
      <w:pPr>
        <w:ind w:left="1080" w:hanging="360"/>
      </w:pPr>
    </w:lvl>
    <w:lvl w:ilvl="2">
      <w:start w:val="5"/>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CF3544E"/>
    <w:multiLevelType w:val="multilevel"/>
    <w:tmpl w:val="FE8011D2"/>
    <w:styleLink w:val="WWNum1"/>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78"/>
    <w:rsid w:val="00254A78"/>
    <w:rsid w:val="005F7FC1"/>
    <w:rsid w:val="009C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8EC5E-7C23-4FCB-86D9-CFAE8EA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78"/>
    <w:pPr>
      <w:widowControl w:val="0"/>
      <w:suppressAutoHyphens/>
      <w:autoSpaceDN w:val="0"/>
      <w:spacing w:line="254" w:lineRule="auto"/>
    </w:pPr>
    <w:rPr>
      <w:rFonts w:ascii="Calibri" w:eastAsia="Lucida Sans Unicode"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54A78"/>
    <w:pPr>
      <w:suppressAutoHyphens/>
      <w:autoSpaceDN w:val="0"/>
      <w:spacing w:line="254" w:lineRule="auto"/>
    </w:pPr>
    <w:rPr>
      <w:rFonts w:ascii="Calibri" w:eastAsia="Lucida Sans Unicode" w:hAnsi="Calibri" w:cs="Tahoma"/>
      <w:kern w:val="3"/>
    </w:rPr>
  </w:style>
  <w:style w:type="paragraph" w:customStyle="1" w:styleId="Footnote">
    <w:name w:val="Footnote"/>
    <w:basedOn w:val="Standard"/>
    <w:rsid w:val="00254A78"/>
    <w:pPr>
      <w:suppressLineNumbers/>
      <w:ind w:left="283" w:hanging="283"/>
    </w:pPr>
    <w:rPr>
      <w:sz w:val="20"/>
      <w:szCs w:val="20"/>
    </w:rPr>
  </w:style>
  <w:style w:type="paragraph" w:styleId="a3">
    <w:name w:val="footnote text"/>
    <w:basedOn w:val="Standard"/>
    <w:link w:val="a4"/>
    <w:semiHidden/>
    <w:unhideWhenUsed/>
    <w:rsid w:val="00254A78"/>
  </w:style>
  <w:style w:type="character" w:customStyle="1" w:styleId="a4">
    <w:name w:val="Текст сноски Знак"/>
    <w:basedOn w:val="a0"/>
    <w:link w:val="a3"/>
    <w:semiHidden/>
    <w:rsid w:val="00254A78"/>
    <w:rPr>
      <w:rFonts w:ascii="Calibri" w:eastAsia="Lucida Sans Unicode" w:hAnsi="Calibri" w:cs="Tahoma"/>
      <w:kern w:val="3"/>
    </w:rPr>
  </w:style>
  <w:style w:type="character" w:styleId="a5">
    <w:name w:val="Hyperlink"/>
    <w:basedOn w:val="a0"/>
    <w:uiPriority w:val="99"/>
    <w:semiHidden/>
    <w:unhideWhenUsed/>
    <w:rsid w:val="00254A78"/>
    <w:rPr>
      <w:color w:val="0000FF"/>
      <w:u w:val="single"/>
    </w:rPr>
  </w:style>
  <w:style w:type="character" w:styleId="a6">
    <w:name w:val="footnote reference"/>
    <w:basedOn w:val="a0"/>
    <w:semiHidden/>
    <w:unhideWhenUsed/>
    <w:rsid w:val="00254A78"/>
  </w:style>
  <w:style w:type="numbering" w:customStyle="1" w:styleId="WWNum2">
    <w:name w:val="WWNum2"/>
    <w:rsid w:val="00254A78"/>
    <w:pPr>
      <w:numPr>
        <w:numId w:val="1"/>
      </w:numPr>
    </w:pPr>
  </w:style>
  <w:style w:type="numbering" w:customStyle="1" w:styleId="WWNum1">
    <w:name w:val="WWNum1"/>
    <w:rsid w:val="00254A7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2834</Words>
  <Characters>16160</Characters>
  <Application>Microsoft Office Word</Application>
  <DocSecurity>0</DocSecurity>
  <Lines>134</Lines>
  <Paragraphs>37</Paragraphs>
  <ScaleCrop>false</ScaleCrop>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2024-12-27T03:16:00Z</dcterms:created>
  <dcterms:modified xsi:type="dcterms:W3CDTF">2024-12-27T03:16:00Z</dcterms:modified>
</cp:coreProperties>
</file>